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87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202"/>
        <w:gridCol w:w="1303"/>
        <w:gridCol w:w="289"/>
        <w:gridCol w:w="830"/>
        <w:gridCol w:w="1299"/>
        <w:gridCol w:w="272"/>
        <w:gridCol w:w="43"/>
        <w:gridCol w:w="862"/>
        <w:gridCol w:w="37"/>
        <w:gridCol w:w="1687"/>
      </w:tblGrid>
      <w:tr w:rsidR="00D37AAD" w:rsidRPr="004B4745" w14:paraId="3B486EB6" w14:textId="77777777" w:rsidTr="00CC0429">
        <w:trPr>
          <w:trHeight w:val="227"/>
          <w:jc w:val="center"/>
        </w:trPr>
        <w:tc>
          <w:tcPr>
            <w:tcW w:w="2172" w:type="pct"/>
            <w:gridSpan w:val="5"/>
            <w:vAlign w:val="center"/>
          </w:tcPr>
          <w:p w14:paraId="0CCF045B" w14:textId="04B8E92F" w:rsidR="00D37AAD" w:rsidRPr="004B4745" w:rsidRDefault="00D37AAD" w:rsidP="00E42D3B">
            <w:pPr>
              <w:rPr>
                <w:lang w:val="sr-Cyrl-RS"/>
              </w:rPr>
            </w:pPr>
            <w:r w:rsidRPr="004B4745">
              <w:rPr>
                <w:b/>
                <w:lang w:val="en"/>
              </w:rPr>
              <w:t>First and last name</w:t>
            </w:r>
          </w:p>
        </w:tc>
        <w:tc>
          <w:tcPr>
            <w:tcW w:w="2828" w:type="pct"/>
            <w:gridSpan w:val="6"/>
            <w:vAlign w:val="center"/>
          </w:tcPr>
          <w:p w14:paraId="7CE6BF5E" w14:textId="2624AD58" w:rsidR="00D37AAD" w:rsidRPr="004B4745" w:rsidRDefault="008C0DEF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Milos Žarkovic</w:t>
            </w:r>
          </w:p>
        </w:tc>
      </w:tr>
      <w:tr w:rsidR="00D37AAD" w:rsidRPr="004B4745" w14:paraId="7485D774" w14:textId="77777777" w:rsidTr="00CC0429">
        <w:trPr>
          <w:trHeight w:val="227"/>
          <w:jc w:val="center"/>
        </w:trPr>
        <w:tc>
          <w:tcPr>
            <w:tcW w:w="2172" w:type="pct"/>
            <w:gridSpan w:val="5"/>
            <w:vAlign w:val="center"/>
          </w:tcPr>
          <w:p w14:paraId="64CC15CE" w14:textId="77777777" w:rsidR="00D37AAD" w:rsidRPr="004B4745" w:rsidRDefault="00D37AAD" w:rsidP="00E42D3B">
            <w:pPr>
              <w:rPr>
                <w:lang w:val="sr-Cyrl-RS"/>
              </w:rPr>
            </w:pPr>
            <w:r w:rsidRPr="004B4745">
              <w:rPr>
                <w:b/>
                <w:lang w:val="en"/>
              </w:rPr>
              <w:t>Title</w:t>
            </w:r>
          </w:p>
        </w:tc>
        <w:tc>
          <w:tcPr>
            <w:tcW w:w="2828" w:type="pct"/>
            <w:gridSpan w:val="6"/>
            <w:vAlign w:val="center"/>
          </w:tcPr>
          <w:p w14:paraId="046D69F0" w14:textId="6293F3DD" w:rsidR="00D37AAD" w:rsidRPr="004B4745" w:rsidRDefault="008C0DEF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Full Professor</w:t>
            </w:r>
          </w:p>
        </w:tc>
      </w:tr>
      <w:tr w:rsidR="00D37AAD" w:rsidRPr="004B4745" w14:paraId="1F2B6EC0" w14:textId="77777777" w:rsidTr="00CC0429">
        <w:trPr>
          <w:trHeight w:val="227"/>
          <w:jc w:val="center"/>
        </w:trPr>
        <w:tc>
          <w:tcPr>
            <w:tcW w:w="2172" w:type="pct"/>
            <w:gridSpan w:val="5"/>
            <w:vAlign w:val="center"/>
          </w:tcPr>
          <w:p w14:paraId="4DA770FB" w14:textId="54255F47" w:rsidR="00D37AAD" w:rsidRPr="004B4745" w:rsidRDefault="00082DE3" w:rsidP="00E42D3B">
            <w:pPr>
              <w:rPr>
                <w:lang w:val="sr-Cyrl-RS"/>
              </w:rPr>
            </w:pPr>
            <w:r>
              <w:rPr>
                <w:b/>
                <w:lang w:val="en"/>
              </w:rPr>
              <w:t xml:space="preserve">Specific </w:t>
            </w:r>
            <w:r w:rsidR="00D37AAD" w:rsidRPr="004B4745">
              <w:rPr>
                <w:b/>
                <w:lang w:val="en"/>
              </w:rPr>
              <w:t>scientific area</w:t>
            </w:r>
          </w:p>
        </w:tc>
        <w:tc>
          <w:tcPr>
            <w:tcW w:w="2828" w:type="pct"/>
            <w:gridSpan w:val="6"/>
            <w:vAlign w:val="center"/>
          </w:tcPr>
          <w:p w14:paraId="2BA62021" w14:textId="31A6625F" w:rsidR="00D37AAD" w:rsidRPr="004B4745" w:rsidRDefault="008C0DEF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Medicine , Internal Medicine</w:t>
            </w:r>
          </w:p>
        </w:tc>
      </w:tr>
      <w:tr w:rsidR="00D37AAD" w:rsidRPr="004B4745" w14:paraId="33FA15F9" w14:textId="77777777" w:rsidTr="00CC0429">
        <w:trPr>
          <w:trHeight w:val="227"/>
          <w:jc w:val="center"/>
        </w:trPr>
        <w:tc>
          <w:tcPr>
            <w:tcW w:w="1608" w:type="pct"/>
            <w:gridSpan w:val="4"/>
            <w:vAlign w:val="center"/>
          </w:tcPr>
          <w:p w14:paraId="604490A4" w14:textId="77777777" w:rsidR="00D37AAD" w:rsidRPr="004B4745" w:rsidRDefault="00D37AAD" w:rsidP="00E42D3B">
            <w:pPr>
              <w:rPr>
                <w:lang w:val="sr-Cyrl-RS"/>
              </w:rPr>
            </w:pPr>
            <w:r w:rsidRPr="004B4745">
              <w:rPr>
                <w:b/>
                <w:lang w:val="en"/>
              </w:rPr>
              <w:t>Academic career</w:t>
            </w:r>
          </w:p>
        </w:tc>
        <w:tc>
          <w:tcPr>
            <w:tcW w:w="564" w:type="pct"/>
            <w:vAlign w:val="center"/>
          </w:tcPr>
          <w:p w14:paraId="416DDC10" w14:textId="77777777" w:rsidR="00D37AAD" w:rsidRPr="004B4745" w:rsidRDefault="00D37AAD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 xml:space="preserve">Years </w:t>
            </w:r>
          </w:p>
        </w:tc>
        <w:tc>
          <w:tcPr>
            <w:tcW w:w="880" w:type="pct"/>
            <w:vAlign w:val="center"/>
          </w:tcPr>
          <w:p w14:paraId="2EA02EA6" w14:textId="38C4F6E4" w:rsidR="00D37AAD" w:rsidRPr="004B4745" w:rsidRDefault="00D37AAD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 xml:space="preserve">Institution </w:t>
            </w:r>
          </w:p>
        </w:tc>
        <w:tc>
          <w:tcPr>
            <w:tcW w:w="807" w:type="pct"/>
            <w:gridSpan w:val="4"/>
            <w:shd w:val="clear" w:color="auto" w:fill="auto"/>
            <w:vAlign w:val="center"/>
          </w:tcPr>
          <w:p w14:paraId="522A722A" w14:textId="77777777" w:rsidR="00D37AAD" w:rsidRPr="004B4745" w:rsidRDefault="00D37AAD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 xml:space="preserve">Area </w:t>
            </w:r>
          </w:p>
        </w:tc>
        <w:tc>
          <w:tcPr>
            <w:tcW w:w="1141" w:type="pct"/>
            <w:shd w:val="clear" w:color="auto" w:fill="auto"/>
            <w:vAlign w:val="center"/>
          </w:tcPr>
          <w:p w14:paraId="416AA99F" w14:textId="6DE8C4D6" w:rsidR="00D37AAD" w:rsidRPr="004B4745" w:rsidRDefault="00082DE3" w:rsidP="00E42D3B">
            <w:pPr>
              <w:rPr>
                <w:lang w:val="sr-Cyrl-RS"/>
              </w:rPr>
            </w:pPr>
            <w:r>
              <w:rPr>
                <w:lang w:val="en"/>
              </w:rPr>
              <w:t>Specific</w:t>
            </w:r>
            <w:r w:rsidR="00D37AAD" w:rsidRPr="004B4745">
              <w:rPr>
                <w:lang w:val="en"/>
              </w:rPr>
              <w:t xml:space="preserve"> scientific and artistic field</w:t>
            </w:r>
          </w:p>
        </w:tc>
      </w:tr>
      <w:tr w:rsidR="00D37AAD" w:rsidRPr="004B4745" w14:paraId="7303C03B" w14:textId="77777777" w:rsidTr="00CC0429">
        <w:trPr>
          <w:trHeight w:val="227"/>
          <w:jc w:val="center"/>
        </w:trPr>
        <w:tc>
          <w:tcPr>
            <w:tcW w:w="1608" w:type="pct"/>
            <w:gridSpan w:val="4"/>
            <w:vAlign w:val="center"/>
          </w:tcPr>
          <w:p w14:paraId="1C29C9CD" w14:textId="36790D24" w:rsidR="00D37AAD" w:rsidRPr="004B4745" w:rsidRDefault="00082DE3" w:rsidP="00E42D3B">
            <w:pPr>
              <w:rPr>
                <w:lang w:val="sr-Cyrl-RS"/>
              </w:rPr>
            </w:pPr>
            <w:r>
              <w:rPr>
                <w:lang w:val="en"/>
              </w:rPr>
              <w:t>Year of promotion</w:t>
            </w:r>
          </w:p>
        </w:tc>
        <w:tc>
          <w:tcPr>
            <w:tcW w:w="564" w:type="pct"/>
            <w:vAlign w:val="center"/>
          </w:tcPr>
          <w:p w14:paraId="0A2F76DF" w14:textId="49430BFC" w:rsidR="00D37AAD" w:rsidRPr="004B4745" w:rsidRDefault="008C0DEF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2014</w:t>
            </w:r>
          </w:p>
        </w:tc>
        <w:tc>
          <w:tcPr>
            <w:tcW w:w="880" w:type="pct"/>
            <w:vAlign w:val="center"/>
          </w:tcPr>
          <w:p w14:paraId="59F001BB" w14:textId="6095AA5B" w:rsidR="00D37AAD" w:rsidRPr="004B4745" w:rsidRDefault="008C0DEF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Faculty of Medicine, University of Belgrade</w:t>
            </w:r>
          </w:p>
        </w:tc>
        <w:tc>
          <w:tcPr>
            <w:tcW w:w="807" w:type="pct"/>
            <w:gridSpan w:val="4"/>
            <w:shd w:val="clear" w:color="auto" w:fill="auto"/>
            <w:vAlign w:val="center"/>
          </w:tcPr>
          <w:p w14:paraId="677F5007" w14:textId="3AE0D790" w:rsidR="00D37AAD" w:rsidRPr="004B4745" w:rsidRDefault="008C0DEF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Medicine</w:t>
            </w:r>
          </w:p>
        </w:tc>
        <w:tc>
          <w:tcPr>
            <w:tcW w:w="1141" w:type="pct"/>
            <w:shd w:val="clear" w:color="auto" w:fill="auto"/>
            <w:vAlign w:val="center"/>
          </w:tcPr>
          <w:p w14:paraId="1A2E085E" w14:textId="53E8A31E" w:rsidR="00D37AAD" w:rsidRPr="004B4745" w:rsidRDefault="008C0DEF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Internal medicine</w:t>
            </w:r>
          </w:p>
        </w:tc>
      </w:tr>
      <w:tr w:rsidR="00D37AAD" w:rsidRPr="004B4745" w14:paraId="7A5CE68F" w14:textId="77777777" w:rsidTr="00CC0429">
        <w:trPr>
          <w:trHeight w:val="227"/>
          <w:jc w:val="center"/>
        </w:trPr>
        <w:tc>
          <w:tcPr>
            <w:tcW w:w="1608" w:type="pct"/>
            <w:gridSpan w:val="4"/>
            <w:vAlign w:val="center"/>
          </w:tcPr>
          <w:p w14:paraId="71F29F93" w14:textId="77777777" w:rsidR="00D37AAD" w:rsidRPr="004B4745" w:rsidRDefault="00D37AAD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Doctorate</w:t>
            </w:r>
          </w:p>
        </w:tc>
        <w:tc>
          <w:tcPr>
            <w:tcW w:w="564" w:type="pct"/>
            <w:vAlign w:val="center"/>
          </w:tcPr>
          <w:p w14:paraId="03E0CC42" w14:textId="4EFBB6A8" w:rsidR="00D37AAD" w:rsidRPr="004B4745" w:rsidRDefault="008C0DEF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1992</w:t>
            </w:r>
          </w:p>
        </w:tc>
        <w:tc>
          <w:tcPr>
            <w:tcW w:w="880" w:type="pct"/>
            <w:vAlign w:val="center"/>
          </w:tcPr>
          <w:p w14:paraId="6208AB35" w14:textId="294F2054" w:rsidR="00D37AAD" w:rsidRPr="004B4745" w:rsidRDefault="008C0DEF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Faculty of Medicine, University of Belgrade</w:t>
            </w:r>
          </w:p>
        </w:tc>
        <w:tc>
          <w:tcPr>
            <w:tcW w:w="807" w:type="pct"/>
            <w:gridSpan w:val="4"/>
            <w:shd w:val="clear" w:color="auto" w:fill="auto"/>
            <w:vAlign w:val="center"/>
          </w:tcPr>
          <w:p w14:paraId="019D090B" w14:textId="64F3B084" w:rsidR="00D37AAD" w:rsidRPr="004B4745" w:rsidRDefault="008C0DEF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Medicine</w:t>
            </w:r>
          </w:p>
        </w:tc>
        <w:tc>
          <w:tcPr>
            <w:tcW w:w="1141" w:type="pct"/>
            <w:shd w:val="clear" w:color="auto" w:fill="auto"/>
            <w:vAlign w:val="center"/>
          </w:tcPr>
          <w:p w14:paraId="007096FC" w14:textId="73C792EA" w:rsidR="00D37AAD" w:rsidRPr="004B4745" w:rsidRDefault="008C0DEF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Endocrinology</w:t>
            </w:r>
          </w:p>
        </w:tc>
      </w:tr>
      <w:tr w:rsidR="00D37AAD" w:rsidRPr="004B4745" w14:paraId="69343B90" w14:textId="77777777" w:rsidTr="00CC0429">
        <w:trPr>
          <w:trHeight w:val="227"/>
          <w:jc w:val="center"/>
        </w:trPr>
        <w:tc>
          <w:tcPr>
            <w:tcW w:w="1608" w:type="pct"/>
            <w:gridSpan w:val="4"/>
            <w:vAlign w:val="center"/>
          </w:tcPr>
          <w:p w14:paraId="5905FD4F" w14:textId="4C5E01CF" w:rsidR="00D37AAD" w:rsidRPr="004B4745" w:rsidRDefault="00D37AAD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Master</w:t>
            </w:r>
            <w:r w:rsidR="00082DE3">
              <w:rPr>
                <w:lang w:val="en"/>
              </w:rPr>
              <w:t xml:space="preserve"> of sciences</w:t>
            </w:r>
          </w:p>
        </w:tc>
        <w:tc>
          <w:tcPr>
            <w:tcW w:w="564" w:type="pct"/>
            <w:vAlign w:val="center"/>
          </w:tcPr>
          <w:p w14:paraId="55D3ACDE" w14:textId="09A58862" w:rsidR="00D37AAD" w:rsidRPr="004B4745" w:rsidRDefault="008C0DEF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1990</w:t>
            </w:r>
          </w:p>
        </w:tc>
        <w:tc>
          <w:tcPr>
            <w:tcW w:w="880" w:type="pct"/>
            <w:vAlign w:val="center"/>
          </w:tcPr>
          <w:p w14:paraId="349BB371" w14:textId="0B93D491" w:rsidR="00D37AAD" w:rsidRPr="004B4745" w:rsidRDefault="008C0DEF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Faculty of Medicine, University of Belgrade</w:t>
            </w:r>
          </w:p>
        </w:tc>
        <w:tc>
          <w:tcPr>
            <w:tcW w:w="807" w:type="pct"/>
            <w:gridSpan w:val="4"/>
            <w:shd w:val="clear" w:color="auto" w:fill="auto"/>
            <w:vAlign w:val="center"/>
          </w:tcPr>
          <w:p w14:paraId="543FB404" w14:textId="6AC28110" w:rsidR="00D37AAD" w:rsidRPr="004B4745" w:rsidRDefault="008C0DEF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Medicine</w:t>
            </w:r>
          </w:p>
        </w:tc>
        <w:tc>
          <w:tcPr>
            <w:tcW w:w="1141" w:type="pct"/>
            <w:shd w:val="clear" w:color="auto" w:fill="auto"/>
            <w:vAlign w:val="center"/>
          </w:tcPr>
          <w:p w14:paraId="2AE9DF9C" w14:textId="42DE2E43" w:rsidR="00D37AAD" w:rsidRPr="004B4745" w:rsidRDefault="008C0DEF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Endocrinology</w:t>
            </w:r>
          </w:p>
        </w:tc>
      </w:tr>
      <w:tr w:rsidR="00D37AAD" w:rsidRPr="004B4745" w14:paraId="3CDAF606" w14:textId="77777777" w:rsidTr="00CC0429">
        <w:trPr>
          <w:trHeight w:val="227"/>
          <w:jc w:val="center"/>
        </w:trPr>
        <w:tc>
          <w:tcPr>
            <w:tcW w:w="1608" w:type="pct"/>
            <w:gridSpan w:val="4"/>
            <w:vAlign w:val="center"/>
          </w:tcPr>
          <w:p w14:paraId="13DDDFA1" w14:textId="77777777" w:rsidR="00D37AAD" w:rsidRPr="004B4745" w:rsidRDefault="00D37AAD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Master's degree</w:t>
            </w:r>
          </w:p>
        </w:tc>
        <w:tc>
          <w:tcPr>
            <w:tcW w:w="564" w:type="pct"/>
            <w:vAlign w:val="center"/>
          </w:tcPr>
          <w:p w14:paraId="41D8CE93" w14:textId="571895D3" w:rsidR="00D37AAD" w:rsidRPr="004B4745" w:rsidRDefault="008C0DEF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/</w:t>
            </w:r>
          </w:p>
        </w:tc>
        <w:tc>
          <w:tcPr>
            <w:tcW w:w="880" w:type="pct"/>
            <w:vAlign w:val="center"/>
          </w:tcPr>
          <w:p w14:paraId="3579A1E3" w14:textId="6538AC26" w:rsidR="00D37AAD" w:rsidRPr="004B4745" w:rsidRDefault="008C0DEF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/</w:t>
            </w:r>
          </w:p>
        </w:tc>
        <w:tc>
          <w:tcPr>
            <w:tcW w:w="807" w:type="pct"/>
            <w:gridSpan w:val="4"/>
            <w:shd w:val="clear" w:color="auto" w:fill="auto"/>
            <w:vAlign w:val="center"/>
          </w:tcPr>
          <w:p w14:paraId="16445C0E" w14:textId="4A31083E" w:rsidR="00D37AAD" w:rsidRPr="004B4745" w:rsidRDefault="008C0DEF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/</w:t>
            </w:r>
          </w:p>
        </w:tc>
        <w:tc>
          <w:tcPr>
            <w:tcW w:w="1141" w:type="pct"/>
            <w:shd w:val="clear" w:color="auto" w:fill="auto"/>
            <w:vAlign w:val="center"/>
          </w:tcPr>
          <w:p w14:paraId="578C4FB7" w14:textId="56161594" w:rsidR="00D37AAD" w:rsidRPr="004B4745" w:rsidRDefault="008C0DEF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/</w:t>
            </w:r>
          </w:p>
        </w:tc>
      </w:tr>
      <w:tr w:rsidR="00D37AAD" w:rsidRPr="004B4745" w14:paraId="3FD0FA75" w14:textId="77777777" w:rsidTr="00CC0429">
        <w:trPr>
          <w:trHeight w:val="227"/>
          <w:jc w:val="center"/>
        </w:trPr>
        <w:tc>
          <w:tcPr>
            <w:tcW w:w="1608" w:type="pct"/>
            <w:gridSpan w:val="4"/>
            <w:vAlign w:val="center"/>
          </w:tcPr>
          <w:p w14:paraId="371D1627" w14:textId="43384DA1" w:rsidR="00D37AAD" w:rsidRPr="004B4745" w:rsidRDefault="00082DE3" w:rsidP="00E42D3B">
            <w:pPr>
              <w:rPr>
                <w:lang w:val="sr-Cyrl-RS"/>
              </w:rPr>
            </w:pPr>
            <w:r>
              <w:rPr>
                <w:lang w:val="en-US"/>
              </w:rPr>
              <w:t xml:space="preserve">Year of </w:t>
            </w:r>
            <w:proofErr w:type="spellStart"/>
            <w:r>
              <w:rPr>
                <w:lang w:val="en-US"/>
              </w:rPr>
              <w:t>gradiation</w:t>
            </w:r>
            <w:proofErr w:type="spellEnd"/>
          </w:p>
        </w:tc>
        <w:tc>
          <w:tcPr>
            <w:tcW w:w="564" w:type="pct"/>
            <w:vAlign w:val="center"/>
          </w:tcPr>
          <w:p w14:paraId="71E7A511" w14:textId="2ACA4FC9" w:rsidR="00D37AAD" w:rsidRPr="004B4745" w:rsidRDefault="008C0DEF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1984</w:t>
            </w:r>
          </w:p>
        </w:tc>
        <w:tc>
          <w:tcPr>
            <w:tcW w:w="880" w:type="pct"/>
            <w:vAlign w:val="center"/>
          </w:tcPr>
          <w:p w14:paraId="5EB46147" w14:textId="02D6E396" w:rsidR="00D37AAD" w:rsidRPr="004B4745" w:rsidRDefault="008C0DEF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Faculty of Medicine, University of Belgrade</w:t>
            </w:r>
          </w:p>
        </w:tc>
        <w:tc>
          <w:tcPr>
            <w:tcW w:w="807" w:type="pct"/>
            <w:gridSpan w:val="4"/>
            <w:shd w:val="clear" w:color="auto" w:fill="auto"/>
            <w:vAlign w:val="center"/>
          </w:tcPr>
          <w:p w14:paraId="4904D468" w14:textId="2445E171" w:rsidR="00D37AAD" w:rsidRPr="004B4745" w:rsidRDefault="008C0DEF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Medicine</w:t>
            </w:r>
          </w:p>
        </w:tc>
        <w:tc>
          <w:tcPr>
            <w:tcW w:w="1141" w:type="pct"/>
            <w:shd w:val="clear" w:color="auto" w:fill="auto"/>
            <w:vAlign w:val="center"/>
          </w:tcPr>
          <w:p w14:paraId="59557E09" w14:textId="54D3B95B" w:rsidR="00D37AAD" w:rsidRPr="004B4745" w:rsidRDefault="00D37AAD" w:rsidP="00E42D3B">
            <w:pPr>
              <w:rPr>
                <w:lang w:val="sr-Cyrl-RS"/>
              </w:rPr>
            </w:pPr>
          </w:p>
        </w:tc>
      </w:tr>
      <w:tr w:rsidR="00D37AAD" w:rsidRPr="004B4745" w14:paraId="61A941E3" w14:textId="77777777" w:rsidTr="00CC0429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14:paraId="4F253684" w14:textId="77777777" w:rsidR="00D37AAD" w:rsidRPr="004B4745" w:rsidRDefault="00D37AAD" w:rsidP="00E42D3B">
            <w:pPr>
              <w:rPr>
                <w:lang w:val="sr-Cyrl-RS"/>
              </w:rPr>
            </w:pPr>
            <w:r w:rsidRPr="004B4745">
              <w:rPr>
                <w:b/>
                <w:lang w:val="en"/>
              </w:rPr>
              <w:t xml:space="preserve">List of subjects a teacher holds in doctoral studies </w:t>
            </w:r>
          </w:p>
        </w:tc>
      </w:tr>
      <w:tr w:rsidR="00D37AAD" w:rsidRPr="004B4745" w14:paraId="14A39EC3" w14:textId="77777777" w:rsidTr="00CC0429">
        <w:trPr>
          <w:trHeight w:val="227"/>
          <w:jc w:val="center"/>
        </w:trPr>
        <w:tc>
          <w:tcPr>
            <w:tcW w:w="385" w:type="pct"/>
            <w:shd w:val="clear" w:color="auto" w:fill="auto"/>
            <w:vAlign w:val="center"/>
          </w:tcPr>
          <w:p w14:paraId="35519CCC" w14:textId="77777777" w:rsidR="00D37AAD" w:rsidRPr="004B4745" w:rsidRDefault="00D37AAD" w:rsidP="00E42D3B">
            <w:pPr>
              <w:rPr>
                <w:b/>
                <w:lang w:val="sr-Cyrl-RS"/>
              </w:rPr>
            </w:pPr>
            <w:r w:rsidRPr="004B4745">
              <w:rPr>
                <w:b/>
                <w:lang w:val="en"/>
              </w:rPr>
              <w:t>R.B.</w:t>
            </w:r>
          </w:p>
        </w:tc>
        <w:tc>
          <w:tcPr>
            <w:tcW w:w="1019" w:type="pct"/>
            <w:gridSpan w:val="2"/>
            <w:shd w:val="clear" w:color="auto" w:fill="auto"/>
            <w:vAlign w:val="center"/>
          </w:tcPr>
          <w:p w14:paraId="16F91734" w14:textId="77777777" w:rsidR="00D37AAD" w:rsidRPr="004B4745" w:rsidRDefault="00D37AAD" w:rsidP="00E42D3B">
            <w:pPr>
              <w:rPr>
                <w:b/>
                <w:lang w:val="sr-Cyrl-RS"/>
              </w:rPr>
            </w:pPr>
            <w:r w:rsidRPr="004B4745">
              <w:rPr>
                <w:b/>
                <w:lang w:val="en"/>
              </w:rPr>
              <w:t xml:space="preserve">Label </w:t>
            </w:r>
          </w:p>
        </w:tc>
        <w:tc>
          <w:tcPr>
            <w:tcW w:w="3596" w:type="pct"/>
            <w:gridSpan w:val="8"/>
            <w:vAlign w:val="center"/>
          </w:tcPr>
          <w:p w14:paraId="6CFBD83D" w14:textId="77777777" w:rsidR="00D37AAD" w:rsidRPr="004B4745" w:rsidRDefault="00D37AAD" w:rsidP="00E42D3B">
            <w:pPr>
              <w:rPr>
                <w:b/>
                <w:lang w:val="sr-Cyrl-RS"/>
              </w:rPr>
            </w:pPr>
            <w:r w:rsidRPr="004B4745">
              <w:rPr>
                <w:b/>
                <w:iCs/>
                <w:lang w:val="en"/>
              </w:rPr>
              <w:t>Case Name</w:t>
            </w:r>
          </w:p>
        </w:tc>
      </w:tr>
      <w:tr w:rsidR="00D37AAD" w:rsidRPr="004B4745" w14:paraId="17579DA3" w14:textId="77777777" w:rsidTr="00CC0429">
        <w:trPr>
          <w:trHeight w:val="227"/>
          <w:jc w:val="center"/>
        </w:trPr>
        <w:tc>
          <w:tcPr>
            <w:tcW w:w="385" w:type="pct"/>
            <w:shd w:val="clear" w:color="auto" w:fill="auto"/>
            <w:vAlign w:val="center"/>
          </w:tcPr>
          <w:p w14:paraId="640E6964" w14:textId="73281923" w:rsidR="00D37AAD" w:rsidRPr="004B4745" w:rsidRDefault="0067227C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1</w:t>
            </w:r>
          </w:p>
        </w:tc>
        <w:tc>
          <w:tcPr>
            <w:tcW w:w="1019" w:type="pct"/>
            <w:gridSpan w:val="2"/>
            <w:shd w:val="clear" w:color="auto" w:fill="auto"/>
            <w:vAlign w:val="center"/>
          </w:tcPr>
          <w:p w14:paraId="17EE1745" w14:textId="3FA16633" w:rsidR="00D37AAD" w:rsidRPr="004B4745" w:rsidRDefault="0067227C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16</w:t>
            </w:r>
            <w:proofErr w:type="spellStart"/>
            <w:r w:rsidR="00082DE3">
              <w:rPr>
                <w:lang w:val="sr-Cyrl-RS"/>
              </w:rPr>
              <w:t>дас</w:t>
            </w:r>
            <w:proofErr w:type="spellEnd"/>
            <w:r w:rsidRPr="004B4745">
              <w:rPr>
                <w:lang w:val="en"/>
              </w:rPr>
              <w:t>-</w:t>
            </w:r>
            <w:proofErr w:type="spellStart"/>
            <w:r w:rsidR="00082DE3">
              <w:rPr>
                <w:lang w:val="sr-Cyrl-RS"/>
              </w:rPr>
              <w:t>Ендо</w:t>
            </w:r>
            <w:proofErr w:type="spellEnd"/>
            <w:r w:rsidRPr="004B4745">
              <w:rPr>
                <w:lang w:val="en"/>
              </w:rPr>
              <w:t>_</w:t>
            </w:r>
            <w:r w:rsidR="00082DE3">
              <w:rPr>
                <w:lang w:val="sr-Cyrl-RS"/>
              </w:rPr>
              <w:t>е</w:t>
            </w:r>
            <w:r w:rsidRPr="004B4745">
              <w:rPr>
                <w:lang w:val="en"/>
              </w:rPr>
              <w:t>04</w:t>
            </w:r>
          </w:p>
        </w:tc>
        <w:tc>
          <w:tcPr>
            <w:tcW w:w="3596" w:type="pct"/>
            <w:gridSpan w:val="8"/>
            <w:vAlign w:val="center"/>
          </w:tcPr>
          <w:p w14:paraId="23FF61CC" w14:textId="436D90AA" w:rsidR="00D37AAD" w:rsidRPr="004B4745" w:rsidRDefault="0067227C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 xml:space="preserve">Neuroendocrinology and </w:t>
            </w:r>
            <w:r w:rsidR="00082DE3">
              <w:rPr>
                <w:lang w:val="en"/>
              </w:rPr>
              <w:t xml:space="preserve">disorders of </w:t>
            </w:r>
            <w:r w:rsidRPr="004B4745">
              <w:rPr>
                <w:lang w:val="en"/>
              </w:rPr>
              <w:t>pituitary-</w:t>
            </w:r>
            <w:r w:rsidR="00082DE3">
              <w:rPr>
                <w:lang w:val="en-US"/>
              </w:rPr>
              <w:t>adrenal</w:t>
            </w:r>
            <w:r w:rsidRPr="004B4745">
              <w:rPr>
                <w:lang w:val="en"/>
              </w:rPr>
              <w:t>-gonad</w:t>
            </w:r>
            <w:r w:rsidR="00082DE3">
              <w:rPr>
                <w:lang w:val="en"/>
              </w:rPr>
              <w:t>al</w:t>
            </w:r>
            <w:r w:rsidRPr="004B4745">
              <w:rPr>
                <w:lang w:val="en"/>
              </w:rPr>
              <w:t xml:space="preserve"> ax</w:t>
            </w:r>
            <w:r w:rsidR="00082DE3">
              <w:rPr>
                <w:lang w:val="en"/>
              </w:rPr>
              <w:t>is</w:t>
            </w:r>
          </w:p>
        </w:tc>
      </w:tr>
      <w:tr w:rsidR="00D37AAD" w:rsidRPr="004B4745" w14:paraId="6ADFF95D" w14:textId="77777777" w:rsidTr="00CC0429">
        <w:trPr>
          <w:trHeight w:val="227"/>
          <w:jc w:val="center"/>
        </w:trPr>
        <w:tc>
          <w:tcPr>
            <w:tcW w:w="385" w:type="pct"/>
            <w:shd w:val="clear" w:color="auto" w:fill="auto"/>
            <w:vAlign w:val="center"/>
          </w:tcPr>
          <w:p w14:paraId="1747377B" w14:textId="6459454E" w:rsidR="00D37AAD" w:rsidRPr="004B4745" w:rsidRDefault="0067227C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2</w:t>
            </w:r>
          </w:p>
        </w:tc>
        <w:tc>
          <w:tcPr>
            <w:tcW w:w="1019" w:type="pct"/>
            <w:gridSpan w:val="2"/>
            <w:shd w:val="clear" w:color="auto" w:fill="auto"/>
            <w:vAlign w:val="center"/>
          </w:tcPr>
          <w:p w14:paraId="2228252E" w14:textId="4413D55D" w:rsidR="00D37AAD" w:rsidRPr="004B4745" w:rsidRDefault="0067227C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DASEND_M01</w:t>
            </w:r>
          </w:p>
        </w:tc>
        <w:tc>
          <w:tcPr>
            <w:tcW w:w="3596" w:type="pct"/>
            <w:gridSpan w:val="8"/>
            <w:vAlign w:val="center"/>
          </w:tcPr>
          <w:p w14:paraId="792711BA" w14:textId="1FDE063C" w:rsidR="00D37AAD" w:rsidRPr="004B4745" w:rsidRDefault="0067227C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Clinical endocrinology: research problems and methods (part 1)</w:t>
            </w:r>
          </w:p>
        </w:tc>
      </w:tr>
      <w:tr w:rsidR="009E32F3" w:rsidRPr="004B4745" w14:paraId="25D37CE1" w14:textId="77777777" w:rsidTr="00CC0429">
        <w:trPr>
          <w:trHeight w:val="227"/>
          <w:jc w:val="center"/>
        </w:trPr>
        <w:tc>
          <w:tcPr>
            <w:tcW w:w="385" w:type="pct"/>
            <w:shd w:val="clear" w:color="auto" w:fill="auto"/>
            <w:vAlign w:val="center"/>
          </w:tcPr>
          <w:p w14:paraId="0C7D7768" w14:textId="17F46F4E" w:rsidR="009E32F3" w:rsidRPr="004B4745" w:rsidRDefault="00C20E66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3</w:t>
            </w:r>
          </w:p>
        </w:tc>
        <w:tc>
          <w:tcPr>
            <w:tcW w:w="1019" w:type="pct"/>
            <w:gridSpan w:val="2"/>
            <w:shd w:val="clear" w:color="auto" w:fill="auto"/>
            <w:vAlign w:val="center"/>
          </w:tcPr>
          <w:p w14:paraId="445A9A10" w14:textId="77777777" w:rsidR="009E32F3" w:rsidRPr="004B4745" w:rsidRDefault="009E32F3" w:rsidP="00E42D3B">
            <w:pPr>
              <w:rPr>
                <w:lang w:val="sr-Cyrl-RS"/>
              </w:rPr>
            </w:pPr>
          </w:p>
        </w:tc>
        <w:tc>
          <w:tcPr>
            <w:tcW w:w="3596" w:type="pct"/>
            <w:gridSpan w:val="8"/>
            <w:vAlign w:val="center"/>
          </w:tcPr>
          <w:p w14:paraId="62D52403" w14:textId="730EA482" w:rsidR="009E32F3" w:rsidRPr="004B4745" w:rsidRDefault="009E32F3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Environmental and nutritional factors and health</w:t>
            </w:r>
          </w:p>
        </w:tc>
      </w:tr>
      <w:tr w:rsidR="00D37AAD" w:rsidRPr="004B4745" w14:paraId="1A78805D" w14:textId="77777777" w:rsidTr="00CC0429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14:paraId="373C2C33" w14:textId="77777777" w:rsidR="00D37AAD" w:rsidRPr="004B4745" w:rsidRDefault="00D37AAD" w:rsidP="00E42D3B">
            <w:pPr>
              <w:rPr>
                <w:b/>
                <w:lang w:val="sr-Cyrl-RS"/>
              </w:rPr>
            </w:pPr>
            <w:r w:rsidRPr="004B4745">
              <w:rPr>
                <w:lang w:val="en"/>
              </w:rPr>
              <w:t xml:space="preserve">The most significant works </w:t>
            </w:r>
            <w:r w:rsidRPr="004B4745">
              <w:rPr>
                <w:b/>
                <w:lang w:val="en"/>
              </w:rPr>
              <w:t xml:space="preserve"> in accordance with the requirements of the supplementary standards for the field (minimum of 10 no more than 20)</w:t>
            </w:r>
          </w:p>
        </w:tc>
      </w:tr>
      <w:tr w:rsidR="00D37AAD" w:rsidRPr="00780A13" w14:paraId="0C2B7BE5" w14:textId="77777777" w:rsidTr="00CC0429">
        <w:trPr>
          <w:trHeight w:val="227"/>
          <w:jc w:val="center"/>
        </w:trPr>
        <w:tc>
          <w:tcPr>
            <w:tcW w:w="522" w:type="pct"/>
            <w:gridSpan w:val="2"/>
            <w:vAlign w:val="center"/>
          </w:tcPr>
          <w:p w14:paraId="1BE13DDD" w14:textId="60EF981F" w:rsidR="00D37AAD" w:rsidRPr="00A22864" w:rsidRDefault="0067227C" w:rsidP="00E42D3B">
            <w:pPr>
              <w:rPr>
                <w:lang w:val="sr-Cyrl-CS"/>
              </w:rPr>
            </w:pPr>
            <w:r>
              <w:rPr>
                <w:lang w:val="en"/>
              </w:rPr>
              <w:t>1.</w:t>
            </w:r>
          </w:p>
        </w:tc>
        <w:tc>
          <w:tcPr>
            <w:tcW w:w="2746" w:type="pct"/>
            <w:gridSpan w:val="6"/>
            <w:shd w:val="clear" w:color="auto" w:fill="auto"/>
            <w:vAlign w:val="center"/>
          </w:tcPr>
          <w:p w14:paraId="2B0F051A" w14:textId="1A979713" w:rsidR="00D37AAD" w:rsidRPr="00780A13" w:rsidRDefault="000844E0" w:rsidP="000844E0">
            <w:pPr>
              <w:spacing w:after="200"/>
              <w:rPr>
                <w:sz w:val="18"/>
                <w:szCs w:val="18"/>
                <w:lang w:val="sr-Cyrl-CS"/>
              </w:rPr>
            </w:pPr>
            <w:r w:rsidRPr="00ED14EB">
              <w:rPr>
                <w:sz w:val="18"/>
                <w:szCs w:val="18"/>
                <w:lang w:val="en"/>
              </w:rPr>
              <w:t>Žarkovic M, Wiersinga W, Perros P, Bartalena L, Donati S, Okosieme O, et al. Antithyroid drugs in Graves' hyperthyroidism: differences between "block and replace" and "titration" regimes in frequency of euthyroidism and Graves' orbitopathy during treatment. J Endocrinol Invest. 2021 Feb;44(2):371-8.</w:t>
            </w:r>
          </w:p>
        </w:tc>
        <w:tc>
          <w:tcPr>
            <w:tcW w:w="1732" w:type="pct"/>
            <w:gridSpan w:val="3"/>
            <w:vAlign w:val="center"/>
          </w:tcPr>
          <w:p w14:paraId="7A438AA9" w14:textId="6DAD5E58" w:rsidR="00D37AAD" w:rsidRPr="00780A13" w:rsidRDefault="000844E0" w:rsidP="00E42D3B">
            <w:pPr>
              <w:rPr>
                <w:sz w:val="18"/>
                <w:szCs w:val="18"/>
                <w:lang w:val="en-US"/>
              </w:rPr>
            </w:pPr>
            <w:r w:rsidRPr="00780A13">
              <w:rPr>
                <w:sz w:val="18"/>
                <w:szCs w:val="18"/>
                <w:lang w:val="en"/>
              </w:rPr>
              <w:t>M22</w:t>
            </w:r>
          </w:p>
        </w:tc>
      </w:tr>
      <w:tr w:rsidR="00D37AAD" w:rsidRPr="00780A13" w14:paraId="13D89A8D" w14:textId="77777777" w:rsidTr="00CC0429">
        <w:trPr>
          <w:trHeight w:val="227"/>
          <w:jc w:val="center"/>
        </w:trPr>
        <w:tc>
          <w:tcPr>
            <w:tcW w:w="522" w:type="pct"/>
            <w:gridSpan w:val="2"/>
            <w:vAlign w:val="center"/>
          </w:tcPr>
          <w:p w14:paraId="7B3CB576" w14:textId="715CC973" w:rsidR="00D37AAD" w:rsidRPr="00A22864" w:rsidRDefault="0067227C" w:rsidP="00E42D3B">
            <w:pPr>
              <w:rPr>
                <w:lang w:val="sr-Cyrl-CS"/>
              </w:rPr>
            </w:pPr>
            <w:r>
              <w:rPr>
                <w:lang w:val="en"/>
              </w:rPr>
              <w:t>2.</w:t>
            </w:r>
          </w:p>
        </w:tc>
        <w:tc>
          <w:tcPr>
            <w:tcW w:w="2746" w:type="pct"/>
            <w:gridSpan w:val="6"/>
            <w:shd w:val="clear" w:color="auto" w:fill="auto"/>
            <w:vAlign w:val="center"/>
          </w:tcPr>
          <w:p w14:paraId="11D1A377" w14:textId="77777777" w:rsidR="000844E0" w:rsidRPr="00780A13" w:rsidRDefault="000844E0" w:rsidP="000844E0">
            <w:pPr>
              <w:rPr>
                <w:rFonts w:eastAsia="Times New Roman"/>
                <w:sz w:val="18"/>
                <w:szCs w:val="18"/>
              </w:rPr>
            </w:pPr>
            <w:r w:rsidRPr="00ED14EB">
              <w:rPr>
                <w:sz w:val="18"/>
                <w:szCs w:val="18"/>
                <w:lang w:val="en"/>
              </w:rPr>
              <w:t>Sarić Matutinović M, Diana T, Nedeljkovic Beleslin B, Ciric J, Žarković M, Kahaly GJ, et al. Clinical value of functional thyrotropin receptor antibodies in Serbian patients with Graves' orbitopathy. J Endocrinol Invest. 2021 July 29;</w:t>
            </w:r>
          </w:p>
          <w:p w14:paraId="630A75B0" w14:textId="77777777" w:rsidR="00D37AAD" w:rsidRPr="00780A13" w:rsidRDefault="00D37AAD" w:rsidP="00E42D3B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732" w:type="pct"/>
            <w:gridSpan w:val="3"/>
            <w:vAlign w:val="center"/>
          </w:tcPr>
          <w:p w14:paraId="2351CAAA" w14:textId="502ED155" w:rsidR="00D37AAD" w:rsidRPr="00780A13" w:rsidRDefault="000844E0" w:rsidP="00E42D3B">
            <w:pPr>
              <w:rPr>
                <w:sz w:val="18"/>
                <w:szCs w:val="18"/>
                <w:lang w:val="en-US"/>
              </w:rPr>
            </w:pPr>
            <w:r w:rsidRPr="00780A13">
              <w:rPr>
                <w:sz w:val="18"/>
                <w:szCs w:val="18"/>
                <w:lang w:val="en"/>
              </w:rPr>
              <w:t>M22</w:t>
            </w:r>
          </w:p>
        </w:tc>
      </w:tr>
      <w:tr w:rsidR="00D37AAD" w:rsidRPr="00780A13" w14:paraId="04216B68" w14:textId="77777777" w:rsidTr="00CC0429">
        <w:trPr>
          <w:trHeight w:val="227"/>
          <w:jc w:val="center"/>
        </w:trPr>
        <w:tc>
          <w:tcPr>
            <w:tcW w:w="522" w:type="pct"/>
            <w:gridSpan w:val="2"/>
            <w:vAlign w:val="center"/>
          </w:tcPr>
          <w:p w14:paraId="77ADCEF0" w14:textId="69FB1CB1" w:rsidR="00D37AAD" w:rsidRPr="00A22864" w:rsidRDefault="0067227C" w:rsidP="00E42D3B">
            <w:pPr>
              <w:rPr>
                <w:lang w:val="sr-Cyrl-CS"/>
              </w:rPr>
            </w:pPr>
            <w:r>
              <w:rPr>
                <w:lang w:val="en"/>
              </w:rPr>
              <w:t>3.</w:t>
            </w:r>
          </w:p>
        </w:tc>
        <w:tc>
          <w:tcPr>
            <w:tcW w:w="2746" w:type="pct"/>
            <w:gridSpan w:val="6"/>
            <w:shd w:val="clear" w:color="auto" w:fill="auto"/>
            <w:vAlign w:val="center"/>
          </w:tcPr>
          <w:p w14:paraId="36E61790" w14:textId="77777777" w:rsidR="000844E0" w:rsidRPr="00780A13" w:rsidRDefault="000844E0" w:rsidP="000844E0">
            <w:pPr>
              <w:rPr>
                <w:rFonts w:eastAsia="Times New Roman"/>
                <w:sz w:val="18"/>
                <w:szCs w:val="18"/>
              </w:rPr>
            </w:pPr>
            <w:r w:rsidRPr="00ED14EB">
              <w:rPr>
                <w:sz w:val="18"/>
                <w:szCs w:val="18"/>
                <w:lang w:val="en"/>
              </w:rPr>
              <w:t xml:space="preserve">Perros P, Žarković MP, </w:t>
            </w:r>
            <w:proofErr w:type="spellStart"/>
            <w:r w:rsidRPr="00ED14EB">
              <w:rPr>
                <w:sz w:val="18"/>
                <w:szCs w:val="18"/>
                <w:lang w:val="en"/>
              </w:rPr>
              <w:t>Panagiotou</w:t>
            </w:r>
            <w:proofErr w:type="spellEnd"/>
            <w:r w:rsidRPr="00ED14EB">
              <w:rPr>
                <w:sz w:val="18"/>
                <w:szCs w:val="18"/>
                <w:lang w:val="en"/>
              </w:rPr>
              <w:t xml:space="preserve"> GC, </w:t>
            </w:r>
            <w:proofErr w:type="spellStart"/>
            <w:r w:rsidRPr="00ED14EB">
              <w:rPr>
                <w:sz w:val="18"/>
                <w:szCs w:val="18"/>
                <w:lang w:val="en"/>
              </w:rPr>
              <w:t>Azzolini</w:t>
            </w:r>
            <w:proofErr w:type="spellEnd"/>
            <w:r w:rsidRPr="00ED14EB">
              <w:rPr>
                <w:sz w:val="18"/>
                <w:szCs w:val="18"/>
                <w:lang w:val="en"/>
              </w:rPr>
              <w:t xml:space="preserve"> C, Ayvaz G, Baldeschi L, et al. Asymmetry indicates more severe and active disease in Graves' orbitopathy: results from a prospective cross-sectional </w:t>
            </w:r>
            <w:proofErr w:type="spellStart"/>
            <w:r w:rsidRPr="00ED14EB">
              <w:rPr>
                <w:sz w:val="18"/>
                <w:szCs w:val="18"/>
                <w:lang w:val="en"/>
              </w:rPr>
              <w:t>multicentre</w:t>
            </w:r>
            <w:proofErr w:type="spellEnd"/>
            <w:r w:rsidRPr="00ED14EB">
              <w:rPr>
                <w:sz w:val="18"/>
                <w:szCs w:val="18"/>
                <w:lang w:val="en"/>
              </w:rPr>
              <w:t xml:space="preserve"> study. J Endocrinol Invest. 2020 Dec;43 (12):1717-22.</w:t>
            </w:r>
          </w:p>
          <w:p w14:paraId="61E8C479" w14:textId="77777777" w:rsidR="00D37AAD" w:rsidRPr="00780A13" w:rsidRDefault="00D37AAD" w:rsidP="00E42D3B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732" w:type="pct"/>
            <w:gridSpan w:val="3"/>
            <w:vAlign w:val="center"/>
          </w:tcPr>
          <w:p w14:paraId="39C63664" w14:textId="383F1027" w:rsidR="00D37AAD" w:rsidRPr="00780A13" w:rsidRDefault="000844E0" w:rsidP="00E42D3B">
            <w:pPr>
              <w:rPr>
                <w:sz w:val="18"/>
                <w:szCs w:val="18"/>
                <w:lang w:val="en-US"/>
              </w:rPr>
            </w:pPr>
            <w:r w:rsidRPr="00780A13">
              <w:rPr>
                <w:sz w:val="18"/>
                <w:szCs w:val="18"/>
                <w:lang w:val="en"/>
              </w:rPr>
              <w:t>M22</w:t>
            </w:r>
          </w:p>
        </w:tc>
      </w:tr>
      <w:tr w:rsidR="00D37AAD" w:rsidRPr="00780A13" w14:paraId="10BF04A2" w14:textId="77777777" w:rsidTr="00CC0429">
        <w:trPr>
          <w:trHeight w:val="227"/>
          <w:jc w:val="center"/>
        </w:trPr>
        <w:tc>
          <w:tcPr>
            <w:tcW w:w="522" w:type="pct"/>
            <w:gridSpan w:val="2"/>
            <w:vAlign w:val="center"/>
          </w:tcPr>
          <w:p w14:paraId="1122166D" w14:textId="513B12CE" w:rsidR="00D37AAD" w:rsidRPr="00A22864" w:rsidRDefault="0067227C" w:rsidP="00E42D3B">
            <w:pPr>
              <w:rPr>
                <w:lang w:val="sr-Cyrl-CS"/>
              </w:rPr>
            </w:pPr>
            <w:r>
              <w:rPr>
                <w:lang w:val="en"/>
              </w:rPr>
              <w:t>4.</w:t>
            </w:r>
          </w:p>
        </w:tc>
        <w:tc>
          <w:tcPr>
            <w:tcW w:w="2746" w:type="pct"/>
            <w:gridSpan w:val="6"/>
            <w:shd w:val="clear" w:color="auto" w:fill="auto"/>
            <w:vAlign w:val="center"/>
          </w:tcPr>
          <w:p w14:paraId="63C31C6D" w14:textId="293C5422" w:rsidR="00D37AAD" w:rsidRPr="00780A13" w:rsidRDefault="000844E0" w:rsidP="00E42D3B">
            <w:pPr>
              <w:rPr>
                <w:sz w:val="18"/>
                <w:szCs w:val="18"/>
                <w:lang w:val="sr-Cyrl-CS"/>
              </w:rPr>
            </w:pPr>
            <w:r w:rsidRPr="00ED14EB">
              <w:rPr>
                <w:sz w:val="18"/>
                <w:szCs w:val="18"/>
                <w:lang w:val="en"/>
              </w:rPr>
              <w:t xml:space="preserve">Wiersinga W, Žarković M, Bartalena L, </w:t>
            </w:r>
            <w:proofErr w:type="spellStart"/>
            <w:r w:rsidRPr="00ED14EB">
              <w:rPr>
                <w:sz w:val="18"/>
                <w:szCs w:val="18"/>
                <w:lang w:val="en"/>
              </w:rPr>
              <w:t>Donati</w:t>
            </w:r>
            <w:proofErr w:type="spellEnd"/>
            <w:r w:rsidRPr="00ED14EB">
              <w:rPr>
                <w:sz w:val="18"/>
                <w:szCs w:val="18"/>
                <w:lang w:val="en"/>
              </w:rPr>
              <w:t xml:space="preserve"> S, Perros P, Okosieme O, et al. Predictive scores for the development or progression of Graves' orbitopathy in patients with newly diagnosed Graves" hyperthyroidism. Eur J Endocrinol. 2018 June;178 (6):635-43</w:t>
            </w:r>
            <w:r w:rsidRPr="00780A13">
              <w:rPr>
                <w:sz w:val="18"/>
                <w:szCs w:val="18"/>
                <w:lang w:val="en"/>
              </w:rPr>
              <w:t>.</w:t>
            </w:r>
          </w:p>
        </w:tc>
        <w:tc>
          <w:tcPr>
            <w:tcW w:w="1732" w:type="pct"/>
            <w:gridSpan w:val="3"/>
            <w:vAlign w:val="center"/>
          </w:tcPr>
          <w:p w14:paraId="4F2670B7" w14:textId="41E21FF8" w:rsidR="00D37AAD" w:rsidRPr="00780A13" w:rsidRDefault="000844E0" w:rsidP="00E42D3B">
            <w:pPr>
              <w:rPr>
                <w:sz w:val="18"/>
                <w:szCs w:val="18"/>
                <w:lang w:val="en-US"/>
              </w:rPr>
            </w:pPr>
            <w:r w:rsidRPr="00780A13">
              <w:rPr>
                <w:sz w:val="18"/>
                <w:szCs w:val="18"/>
                <w:lang w:val="en"/>
              </w:rPr>
              <w:t>M21</w:t>
            </w:r>
          </w:p>
        </w:tc>
      </w:tr>
      <w:tr w:rsidR="00D37AAD" w:rsidRPr="00780A13" w14:paraId="3697151F" w14:textId="77777777" w:rsidTr="00CC0429">
        <w:trPr>
          <w:trHeight w:val="227"/>
          <w:jc w:val="center"/>
        </w:trPr>
        <w:tc>
          <w:tcPr>
            <w:tcW w:w="522" w:type="pct"/>
            <w:gridSpan w:val="2"/>
            <w:vAlign w:val="center"/>
          </w:tcPr>
          <w:p w14:paraId="0B2180C3" w14:textId="4BA17A63" w:rsidR="00D37AAD" w:rsidRPr="00A22864" w:rsidRDefault="0067227C" w:rsidP="00E42D3B">
            <w:pPr>
              <w:rPr>
                <w:lang w:val="sr-Cyrl-CS"/>
              </w:rPr>
            </w:pPr>
            <w:r>
              <w:rPr>
                <w:lang w:val="en"/>
              </w:rPr>
              <w:lastRenderedPageBreak/>
              <w:t>5.</w:t>
            </w:r>
          </w:p>
        </w:tc>
        <w:tc>
          <w:tcPr>
            <w:tcW w:w="2746" w:type="pct"/>
            <w:gridSpan w:val="6"/>
            <w:shd w:val="clear" w:color="auto" w:fill="auto"/>
            <w:vAlign w:val="center"/>
          </w:tcPr>
          <w:p w14:paraId="1F557E60" w14:textId="2BBF2287" w:rsidR="00D37AAD" w:rsidRPr="00780A13" w:rsidRDefault="000844E0" w:rsidP="000844E0">
            <w:pPr>
              <w:rPr>
                <w:sz w:val="18"/>
                <w:szCs w:val="18"/>
                <w:lang w:val="sr-Cyrl-CS"/>
              </w:rPr>
            </w:pPr>
            <w:r w:rsidRPr="00ED14EB">
              <w:rPr>
                <w:sz w:val="18"/>
                <w:szCs w:val="18"/>
                <w:lang w:val="en"/>
              </w:rPr>
              <w:t xml:space="preserve">Medenica S, </w:t>
            </w:r>
            <w:proofErr w:type="spellStart"/>
            <w:r w:rsidRPr="00ED14EB">
              <w:rPr>
                <w:sz w:val="18"/>
                <w:szCs w:val="18"/>
                <w:lang w:val="en"/>
              </w:rPr>
              <w:t>Garalejic</w:t>
            </w:r>
            <w:proofErr w:type="spellEnd"/>
            <w:r w:rsidRPr="00ED14EB">
              <w:rPr>
                <w:sz w:val="18"/>
                <w:szCs w:val="18"/>
                <w:lang w:val="en"/>
              </w:rPr>
              <w:t xml:space="preserve"> E, </w:t>
            </w:r>
            <w:proofErr w:type="spellStart"/>
            <w:r w:rsidRPr="00ED14EB">
              <w:rPr>
                <w:sz w:val="18"/>
                <w:szCs w:val="18"/>
                <w:lang w:val="en"/>
              </w:rPr>
              <w:t>Arsic</w:t>
            </w:r>
            <w:proofErr w:type="spellEnd"/>
            <w:r w:rsidRPr="00ED14EB">
              <w:rPr>
                <w:sz w:val="18"/>
                <w:szCs w:val="18"/>
                <w:lang w:val="en"/>
              </w:rPr>
              <w:t xml:space="preserve"> B, </w:t>
            </w:r>
            <w:proofErr w:type="spellStart"/>
            <w:r w:rsidRPr="00ED14EB">
              <w:rPr>
                <w:sz w:val="18"/>
                <w:szCs w:val="18"/>
                <w:lang w:val="en"/>
              </w:rPr>
              <w:t>Medjo</w:t>
            </w:r>
            <w:proofErr w:type="spellEnd"/>
            <w:r w:rsidRPr="00ED14EB">
              <w:rPr>
                <w:sz w:val="18"/>
                <w:szCs w:val="18"/>
                <w:lang w:val="en"/>
              </w:rPr>
              <w:t xml:space="preserve"> B, </w:t>
            </w:r>
            <w:proofErr w:type="spellStart"/>
            <w:r w:rsidRPr="00ED14EB">
              <w:rPr>
                <w:sz w:val="18"/>
                <w:szCs w:val="18"/>
                <w:lang w:val="en"/>
              </w:rPr>
              <w:t>Bojovic</w:t>
            </w:r>
            <w:proofErr w:type="spellEnd"/>
            <w:r w:rsidRPr="00ED14EB">
              <w:rPr>
                <w:sz w:val="18"/>
                <w:szCs w:val="18"/>
                <w:lang w:val="en"/>
              </w:rPr>
              <w:t xml:space="preserve"> Jovic D, </w:t>
            </w:r>
            <w:proofErr w:type="spellStart"/>
            <w:r w:rsidRPr="00ED14EB">
              <w:rPr>
                <w:sz w:val="18"/>
                <w:szCs w:val="18"/>
                <w:lang w:val="en"/>
              </w:rPr>
              <w:t>Abazovic</w:t>
            </w:r>
            <w:proofErr w:type="spellEnd"/>
            <w:r w:rsidRPr="00ED14EB">
              <w:rPr>
                <w:sz w:val="18"/>
                <w:szCs w:val="18"/>
                <w:lang w:val="en"/>
              </w:rPr>
              <w:t xml:space="preserve"> D, et al. Follicular fluid thyroid autoantibodies, thyrotropin, free thyroxine levels and assisted reproductive technology outcome. </w:t>
            </w:r>
            <w:proofErr w:type="spellStart"/>
            <w:r w:rsidRPr="00ED14EB">
              <w:rPr>
                <w:sz w:val="18"/>
                <w:szCs w:val="18"/>
                <w:lang w:val="en"/>
              </w:rPr>
              <w:t>PLoS</w:t>
            </w:r>
            <w:proofErr w:type="spellEnd"/>
            <w:r w:rsidRPr="00ED14EB">
              <w:rPr>
                <w:sz w:val="18"/>
                <w:szCs w:val="18"/>
                <w:lang w:val="en"/>
              </w:rPr>
              <w:t xml:space="preserve"> One. 2018;13(10):e0206652.</w:t>
            </w:r>
          </w:p>
        </w:tc>
        <w:tc>
          <w:tcPr>
            <w:tcW w:w="1732" w:type="pct"/>
            <w:gridSpan w:val="3"/>
            <w:vAlign w:val="center"/>
          </w:tcPr>
          <w:p w14:paraId="2DDDF1EE" w14:textId="3D54AE31" w:rsidR="00D37AAD" w:rsidRPr="00780A13" w:rsidRDefault="000844E0" w:rsidP="00E42D3B">
            <w:pPr>
              <w:rPr>
                <w:sz w:val="18"/>
                <w:szCs w:val="18"/>
                <w:lang w:val="en-US"/>
              </w:rPr>
            </w:pPr>
            <w:r w:rsidRPr="00780A13">
              <w:rPr>
                <w:sz w:val="18"/>
                <w:szCs w:val="18"/>
                <w:lang w:val="en"/>
              </w:rPr>
              <w:t>M22</w:t>
            </w:r>
          </w:p>
        </w:tc>
      </w:tr>
      <w:tr w:rsidR="00D37AAD" w:rsidRPr="00780A13" w14:paraId="53CA5161" w14:textId="77777777" w:rsidTr="00CC0429">
        <w:trPr>
          <w:trHeight w:val="227"/>
          <w:jc w:val="center"/>
        </w:trPr>
        <w:tc>
          <w:tcPr>
            <w:tcW w:w="522" w:type="pct"/>
            <w:gridSpan w:val="2"/>
            <w:vAlign w:val="center"/>
          </w:tcPr>
          <w:p w14:paraId="5D12220C" w14:textId="2ED2B03A" w:rsidR="00D37AAD" w:rsidRPr="00A22864" w:rsidRDefault="0067227C" w:rsidP="00E42D3B">
            <w:pPr>
              <w:rPr>
                <w:lang w:val="sr-Cyrl-CS"/>
              </w:rPr>
            </w:pPr>
            <w:r>
              <w:rPr>
                <w:lang w:val="en"/>
              </w:rPr>
              <w:t>6.</w:t>
            </w:r>
          </w:p>
        </w:tc>
        <w:tc>
          <w:tcPr>
            <w:tcW w:w="2746" w:type="pct"/>
            <w:gridSpan w:val="6"/>
            <w:shd w:val="clear" w:color="auto" w:fill="auto"/>
            <w:vAlign w:val="center"/>
          </w:tcPr>
          <w:p w14:paraId="1BB113C2" w14:textId="57DDAB3E" w:rsidR="00D37AAD" w:rsidRPr="00780A13" w:rsidRDefault="000844E0" w:rsidP="000844E0">
            <w:pPr>
              <w:rPr>
                <w:sz w:val="18"/>
                <w:szCs w:val="18"/>
                <w:lang w:val="sr-Cyrl-CS"/>
              </w:rPr>
            </w:pPr>
            <w:r w:rsidRPr="00ED14EB">
              <w:rPr>
                <w:sz w:val="18"/>
                <w:szCs w:val="18"/>
                <w:lang w:val="en"/>
              </w:rPr>
              <w:t xml:space="preserve">Perros P, Žarković M, </w:t>
            </w:r>
            <w:proofErr w:type="spellStart"/>
            <w:r w:rsidRPr="00ED14EB">
              <w:rPr>
                <w:sz w:val="18"/>
                <w:szCs w:val="18"/>
                <w:lang w:val="en"/>
              </w:rPr>
              <w:t>Azzolini</w:t>
            </w:r>
            <w:proofErr w:type="spellEnd"/>
            <w:r w:rsidRPr="00ED14EB">
              <w:rPr>
                <w:sz w:val="18"/>
                <w:szCs w:val="18"/>
                <w:lang w:val="en"/>
              </w:rPr>
              <w:t xml:space="preserve"> C, Ayvaz G, Baldeschi L, Bartalena L, et al. PREGO (presentation of Graves' orbitopathy) study: changes in referral patterns to European Group On Graves' Orbitopathy (EUGOGO) </w:t>
            </w:r>
            <w:proofErr w:type="spellStart"/>
            <w:r w:rsidRPr="00ED14EB">
              <w:rPr>
                <w:sz w:val="18"/>
                <w:szCs w:val="18"/>
                <w:lang w:val="en"/>
              </w:rPr>
              <w:t>centres</w:t>
            </w:r>
            <w:proofErr w:type="spellEnd"/>
            <w:r w:rsidRPr="00ED14EB">
              <w:rPr>
                <w:sz w:val="18"/>
                <w:szCs w:val="18"/>
                <w:lang w:val="en"/>
              </w:rPr>
              <w:t xml:space="preserve"> over the period from 2000 to 2012. No. J </w:t>
            </w:r>
            <w:proofErr w:type="spellStart"/>
            <w:r w:rsidRPr="00ED14EB">
              <w:rPr>
                <w:sz w:val="18"/>
                <w:szCs w:val="18"/>
                <w:lang w:val="en"/>
              </w:rPr>
              <w:t>Ophthalmol</w:t>
            </w:r>
            <w:proofErr w:type="spellEnd"/>
            <w:r w:rsidRPr="00ED14EB">
              <w:rPr>
                <w:sz w:val="18"/>
                <w:szCs w:val="18"/>
                <w:lang w:val="en"/>
              </w:rPr>
              <w:t>. 2015 Nov.99 (11):1531-5.</w:t>
            </w:r>
          </w:p>
        </w:tc>
        <w:tc>
          <w:tcPr>
            <w:tcW w:w="1732" w:type="pct"/>
            <w:gridSpan w:val="3"/>
            <w:vAlign w:val="center"/>
          </w:tcPr>
          <w:p w14:paraId="734FB471" w14:textId="54D35D5D" w:rsidR="00D37AAD" w:rsidRPr="00780A13" w:rsidRDefault="000844E0" w:rsidP="00E42D3B">
            <w:pPr>
              <w:rPr>
                <w:sz w:val="18"/>
                <w:szCs w:val="18"/>
                <w:lang w:val="en-US"/>
              </w:rPr>
            </w:pPr>
            <w:r w:rsidRPr="00780A13">
              <w:rPr>
                <w:sz w:val="18"/>
                <w:szCs w:val="18"/>
                <w:lang w:val="en"/>
              </w:rPr>
              <w:t>M21</w:t>
            </w:r>
          </w:p>
        </w:tc>
      </w:tr>
      <w:tr w:rsidR="00D37AAD" w:rsidRPr="00780A13" w14:paraId="718505F1" w14:textId="77777777" w:rsidTr="00CC0429">
        <w:trPr>
          <w:trHeight w:val="227"/>
          <w:jc w:val="center"/>
        </w:trPr>
        <w:tc>
          <w:tcPr>
            <w:tcW w:w="522" w:type="pct"/>
            <w:gridSpan w:val="2"/>
            <w:vAlign w:val="center"/>
          </w:tcPr>
          <w:p w14:paraId="13A0D9AC" w14:textId="3F82A05E" w:rsidR="00D37AAD" w:rsidRPr="00A22864" w:rsidRDefault="0067227C" w:rsidP="00E42D3B">
            <w:pPr>
              <w:rPr>
                <w:lang w:val="sr-Cyrl-CS"/>
              </w:rPr>
            </w:pPr>
            <w:r>
              <w:rPr>
                <w:lang w:val="en"/>
              </w:rPr>
              <w:t>7.</w:t>
            </w:r>
          </w:p>
        </w:tc>
        <w:tc>
          <w:tcPr>
            <w:tcW w:w="2746" w:type="pct"/>
            <w:gridSpan w:val="6"/>
            <w:shd w:val="clear" w:color="auto" w:fill="auto"/>
            <w:vAlign w:val="center"/>
          </w:tcPr>
          <w:p w14:paraId="1CCB5063" w14:textId="1E94CE47" w:rsidR="00D37AAD" w:rsidRPr="00780A13" w:rsidRDefault="000844E0" w:rsidP="000844E0">
            <w:pPr>
              <w:rPr>
                <w:sz w:val="18"/>
                <w:szCs w:val="18"/>
                <w:lang w:val="sr-Cyrl-CS"/>
              </w:rPr>
            </w:pPr>
            <w:r w:rsidRPr="00ED14EB">
              <w:rPr>
                <w:sz w:val="18"/>
                <w:szCs w:val="18"/>
                <w:lang w:val="en"/>
              </w:rPr>
              <w:t xml:space="preserve">Beleslin B, Ciric J, Stojkovic M, Savic S, Trbojevic B, </w:t>
            </w:r>
            <w:proofErr w:type="spellStart"/>
            <w:r w:rsidRPr="00ED14EB">
              <w:rPr>
                <w:sz w:val="18"/>
                <w:szCs w:val="18"/>
                <w:lang w:val="en"/>
              </w:rPr>
              <w:t>Zarković</w:t>
            </w:r>
            <w:proofErr w:type="spellEnd"/>
            <w:r w:rsidRPr="00ED14EB">
              <w:rPr>
                <w:sz w:val="18"/>
                <w:szCs w:val="18"/>
                <w:lang w:val="en"/>
              </w:rPr>
              <w:t xml:space="preserve"> M. Sever chemosis in Graves' ophthalmopathy. It's a thyroid. 2007 May;17(5):481-2.</w:t>
            </w:r>
          </w:p>
        </w:tc>
        <w:tc>
          <w:tcPr>
            <w:tcW w:w="1732" w:type="pct"/>
            <w:gridSpan w:val="3"/>
            <w:vAlign w:val="center"/>
          </w:tcPr>
          <w:p w14:paraId="3ED7A295" w14:textId="04D4D5C2" w:rsidR="00D37AAD" w:rsidRPr="00780A13" w:rsidRDefault="000844E0" w:rsidP="00E42D3B">
            <w:pPr>
              <w:rPr>
                <w:sz w:val="18"/>
                <w:szCs w:val="18"/>
                <w:lang w:val="en-US"/>
              </w:rPr>
            </w:pPr>
            <w:r w:rsidRPr="00780A13">
              <w:rPr>
                <w:sz w:val="18"/>
                <w:szCs w:val="18"/>
                <w:lang w:val="en"/>
              </w:rPr>
              <w:t>M21</w:t>
            </w:r>
          </w:p>
        </w:tc>
      </w:tr>
      <w:tr w:rsidR="00D37AAD" w:rsidRPr="00780A13" w14:paraId="4A744B18" w14:textId="77777777" w:rsidTr="00CC0429">
        <w:trPr>
          <w:trHeight w:val="227"/>
          <w:jc w:val="center"/>
        </w:trPr>
        <w:tc>
          <w:tcPr>
            <w:tcW w:w="522" w:type="pct"/>
            <w:gridSpan w:val="2"/>
            <w:vAlign w:val="center"/>
          </w:tcPr>
          <w:p w14:paraId="1741EA43" w14:textId="1E9E6BAF" w:rsidR="00D37AAD" w:rsidRPr="00A22864" w:rsidRDefault="0067227C" w:rsidP="00E42D3B">
            <w:pPr>
              <w:rPr>
                <w:lang w:val="sr-Cyrl-CS"/>
              </w:rPr>
            </w:pPr>
            <w:r>
              <w:rPr>
                <w:lang w:val="en"/>
              </w:rPr>
              <w:t>8.</w:t>
            </w:r>
          </w:p>
        </w:tc>
        <w:tc>
          <w:tcPr>
            <w:tcW w:w="2746" w:type="pct"/>
            <w:gridSpan w:val="6"/>
            <w:shd w:val="clear" w:color="auto" w:fill="auto"/>
            <w:vAlign w:val="center"/>
          </w:tcPr>
          <w:p w14:paraId="2D700F9F" w14:textId="012DF164" w:rsidR="00780A13" w:rsidRPr="00780A13" w:rsidRDefault="000844E0" w:rsidP="00780A13">
            <w:pPr>
              <w:rPr>
                <w:rFonts w:eastAsia="Times New Roman"/>
                <w:sz w:val="18"/>
                <w:szCs w:val="18"/>
              </w:rPr>
            </w:pPr>
            <w:r w:rsidRPr="00ED14EB">
              <w:rPr>
                <w:sz w:val="18"/>
                <w:szCs w:val="18"/>
                <w:lang w:val="en"/>
              </w:rPr>
              <w:t xml:space="preserve">Zarkovic M, Henquin J-C. Synchronization and entrainment of cytoplasmic Ca2 + oscillations in cell clusters prepared from single or multiple mouse pancreatic islets. Am J </w:t>
            </w:r>
            <w:proofErr w:type="spellStart"/>
            <w:r w:rsidRPr="00ED14EB">
              <w:rPr>
                <w:sz w:val="18"/>
                <w:szCs w:val="18"/>
                <w:lang w:val="en"/>
              </w:rPr>
              <w:t>Physiol</w:t>
            </w:r>
            <w:proofErr w:type="spellEnd"/>
            <w:r w:rsidRPr="00ED14EB">
              <w:rPr>
                <w:sz w:val="18"/>
                <w:szCs w:val="18"/>
                <w:lang w:val="en"/>
              </w:rPr>
              <w:t xml:space="preserve"> Endocrinol </w:t>
            </w:r>
            <w:proofErr w:type="spellStart"/>
            <w:r w:rsidRPr="00ED14EB">
              <w:rPr>
                <w:sz w:val="18"/>
                <w:szCs w:val="18"/>
                <w:lang w:val="en"/>
              </w:rPr>
              <w:t>Metab</w:t>
            </w:r>
            <w:proofErr w:type="spellEnd"/>
            <w:r w:rsidRPr="00ED14EB">
              <w:rPr>
                <w:sz w:val="18"/>
                <w:szCs w:val="18"/>
                <w:lang w:val="en"/>
              </w:rPr>
              <w:t>. 2004 Aug.287 (2):E340-347.</w:t>
            </w:r>
          </w:p>
          <w:p w14:paraId="56C4BB9E" w14:textId="3F1419C8" w:rsidR="00D37AAD" w:rsidRPr="00780A13" w:rsidRDefault="00D37AAD" w:rsidP="00E42D3B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732" w:type="pct"/>
            <w:gridSpan w:val="3"/>
            <w:vAlign w:val="center"/>
          </w:tcPr>
          <w:p w14:paraId="545E8DD7" w14:textId="4AF38453" w:rsidR="00D37AAD" w:rsidRPr="00780A13" w:rsidRDefault="00780A13" w:rsidP="00E42D3B">
            <w:pPr>
              <w:rPr>
                <w:sz w:val="18"/>
                <w:szCs w:val="18"/>
                <w:lang w:val="en-US"/>
              </w:rPr>
            </w:pPr>
            <w:r w:rsidRPr="00780A13">
              <w:rPr>
                <w:sz w:val="18"/>
                <w:szCs w:val="18"/>
                <w:lang w:val="en"/>
              </w:rPr>
              <w:t>M21a</w:t>
            </w:r>
          </w:p>
        </w:tc>
      </w:tr>
      <w:tr w:rsidR="00D37AAD" w:rsidRPr="00780A13" w14:paraId="47EE8B02" w14:textId="77777777" w:rsidTr="00CC0429">
        <w:trPr>
          <w:trHeight w:val="227"/>
          <w:jc w:val="center"/>
        </w:trPr>
        <w:tc>
          <w:tcPr>
            <w:tcW w:w="522" w:type="pct"/>
            <w:gridSpan w:val="2"/>
            <w:vAlign w:val="center"/>
          </w:tcPr>
          <w:p w14:paraId="6A71B753" w14:textId="14AAB5EC" w:rsidR="00D37AAD" w:rsidRPr="00A22864" w:rsidRDefault="0067227C" w:rsidP="00E42D3B">
            <w:pPr>
              <w:rPr>
                <w:lang w:val="sr-Cyrl-CS"/>
              </w:rPr>
            </w:pPr>
            <w:r>
              <w:rPr>
                <w:lang w:val="en"/>
              </w:rPr>
              <w:t>9.</w:t>
            </w:r>
          </w:p>
        </w:tc>
        <w:tc>
          <w:tcPr>
            <w:tcW w:w="2746" w:type="pct"/>
            <w:gridSpan w:val="6"/>
            <w:shd w:val="clear" w:color="auto" w:fill="auto"/>
            <w:vAlign w:val="center"/>
          </w:tcPr>
          <w:p w14:paraId="2792E2AA" w14:textId="6AB97BA0" w:rsidR="00D37AAD" w:rsidRPr="00780A13" w:rsidRDefault="00780A13" w:rsidP="00780A13">
            <w:pPr>
              <w:spacing w:after="200"/>
              <w:rPr>
                <w:sz w:val="18"/>
                <w:szCs w:val="18"/>
                <w:lang w:val="sr-Cyrl-CS"/>
              </w:rPr>
            </w:pPr>
            <w:r w:rsidRPr="00ED14EB">
              <w:rPr>
                <w:sz w:val="18"/>
                <w:szCs w:val="18"/>
                <w:lang w:val="en"/>
              </w:rPr>
              <w:t xml:space="preserve">Zarkovic M, Ciric J, Penezić Z, Trbojevic B, Drezgić M. Effect of weight loss on the pulsatile insulin secretion. J Clin Endocrinol </w:t>
            </w:r>
            <w:proofErr w:type="spellStart"/>
            <w:r w:rsidRPr="00ED14EB">
              <w:rPr>
                <w:sz w:val="18"/>
                <w:szCs w:val="18"/>
                <w:lang w:val="en"/>
              </w:rPr>
              <w:t>Metab</w:t>
            </w:r>
            <w:proofErr w:type="spellEnd"/>
            <w:r w:rsidRPr="00ED14EB">
              <w:rPr>
                <w:sz w:val="18"/>
                <w:szCs w:val="18"/>
                <w:lang w:val="en"/>
              </w:rPr>
              <w:t>. 2000 Oct;85 (10):3673-7.</w:t>
            </w:r>
          </w:p>
        </w:tc>
        <w:tc>
          <w:tcPr>
            <w:tcW w:w="1732" w:type="pct"/>
            <w:gridSpan w:val="3"/>
            <w:vAlign w:val="center"/>
          </w:tcPr>
          <w:p w14:paraId="490E62BB" w14:textId="0C921A06" w:rsidR="00D37AAD" w:rsidRPr="00780A13" w:rsidRDefault="00780A13" w:rsidP="00E42D3B">
            <w:pPr>
              <w:rPr>
                <w:sz w:val="18"/>
                <w:szCs w:val="18"/>
                <w:lang w:val="en-US"/>
              </w:rPr>
            </w:pPr>
            <w:r w:rsidRPr="00780A13">
              <w:rPr>
                <w:sz w:val="18"/>
                <w:szCs w:val="18"/>
                <w:lang w:val="en"/>
              </w:rPr>
              <w:t>M21a</w:t>
            </w:r>
          </w:p>
        </w:tc>
      </w:tr>
      <w:tr w:rsidR="00D37AAD" w:rsidRPr="00780A13" w14:paraId="6D45E236" w14:textId="77777777" w:rsidTr="00CC0429">
        <w:trPr>
          <w:trHeight w:val="227"/>
          <w:jc w:val="center"/>
        </w:trPr>
        <w:tc>
          <w:tcPr>
            <w:tcW w:w="522" w:type="pct"/>
            <w:gridSpan w:val="2"/>
            <w:vAlign w:val="center"/>
          </w:tcPr>
          <w:p w14:paraId="255794DC" w14:textId="56BD4546" w:rsidR="00D37AAD" w:rsidRPr="00A22864" w:rsidRDefault="0067227C" w:rsidP="00E42D3B">
            <w:pPr>
              <w:rPr>
                <w:lang w:val="sr-Cyrl-CS"/>
              </w:rPr>
            </w:pPr>
            <w:r>
              <w:rPr>
                <w:lang w:val="en"/>
              </w:rPr>
              <w:t>10.</w:t>
            </w:r>
          </w:p>
        </w:tc>
        <w:tc>
          <w:tcPr>
            <w:tcW w:w="2746" w:type="pct"/>
            <w:gridSpan w:val="6"/>
            <w:shd w:val="clear" w:color="auto" w:fill="auto"/>
            <w:vAlign w:val="center"/>
          </w:tcPr>
          <w:p w14:paraId="38D0CB67" w14:textId="77777777" w:rsidR="00241533" w:rsidRPr="00ED14EB" w:rsidRDefault="00241533" w:rsidP="00241533">
            <w:pPr>
              <w:rPr>
                <w:rFonts w:eastAsia="Times New Roman"/>
                <w:sz w:val="18"/>
                <w:szCs w:val="18"/>
              </w:rPr>
            </w:pPr>
            <w:r w:rsidRPr="00ED14EB">
              <w:rPr>
                <w:sz w:val="18"/>
                <w:szCs w:val="18"/>
                <w:lang w:val="en"/>
              </w:rPr>
              <w:t xml:space="preserve">Zarkovic M, Ciric J, Stojanović M, Penezić Z, Trbojevic B, Drezgić M, et al. Optimizing the diagnostic criteria for standard (250-microg) and low dose (1-microg) adrenocorticotropin tests in the assessment of adrenal function. J Clin Endocrinol </w:t>
            </w:r>
            <w:proofErr w:type="spellStart"/>
            <w:r w:rsidRPr="00ED14EB">
              <w:rPr>
                <w:sz w:val="18"/>
                <w:szCs w:val="18"/>
                <w:lang w:val="en"/>
              </w:rPr>
              <w:t>Metab</w:t>
            </w:r>
            <w:proofErr w:type="spellEnd"/>
            <w:r w:rsidRPr="00ED14EB">
              <w:rPr>
                <w:sz w:val="18"/>
                <w:szCs w:val="18"/>
                <w:lang w:val="en"/>
              </w:rPr>
              <w:t>. 1999 Sep;84 (9):3170-3.</w:t>
            </w:r>
          </w:p>
          <w:p w14:paraId="2BF67A30" w14:textId="77777777" w:rsidR="00D37AAD" w:rsidRPr="00780A13" w:rsidRDefault="00D37AAD" w:rsidP="00E42D3B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732" w:type="pct"/>
            <w:gridSpan w:val="3"/>
            <w:vAlign w:val="center"/>
          </w:tcPr>
          <w:p w14:paraId="29BA5B1B" w14:textId="77777777" w:rsidR="00D37AAD" w:rsidRPr="00780A13" w:rsidRDefault="00D37AAD" w:rsidP="00E42D3B">
            <w:pPr>
              <w:rPr>
                <w:sz w:val="18"/>
                <w:szCs w:val="18"/>
                <w:lang w:val="sr-Cyrl-CS"/>
              </w:rPr>
            </w:pPr>
          </w:p>
        </w:tc>
      </w:tr>
      <w:tr w:rsidR="00D37AAD" w:rsidRPr="004B4745" w14:paraId="76BAE42B" w14:textId="77777777" w:rsidTr="00CC0429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14:paraId="0996BC1A" w14:textId="4D0ADA9A" w:rsidR="00D37AAD" w:rsidRPr="004B4745" w:rsidRDefault="00D37AAD" w:rsidP="00E42D3B">
            <w:pPr>
              <w:rPr>
                <w:lang w:val="sr-Cyrl-RS"/>
              </w:rPr>
            </w:pPr>
            <w:r w:rsidRPr="004B4745">
              <w:rPr>
                <w:b/>
                <w:lang w:val="en"/>
              </w:rPr>
              <w:t xml:space="preserve">Aggregate data of scientific activity of </w:t>
            </w:r>
            <w:r w:rsidR="00082DE3">
              <w:rPr>
                <w:b/>
                <w:lang w:val="en"/>
              </w:rPr>
              <w:t xml:space="preserve">the </w:t>
            </w:r>
            <w:r w:rsidRPr="004B4745">
              <w:rPr>
                <w:b/>
                <w:lang w:val="en"/>
              </w:rPr>
              <w:t>teacher</w:t>
            </w:r>
          </w:p>
        </w:tc>
      </w:tr>
      <w:tr w:rsidR="00D37AAD" w:rsidRPr="004B4745" w14:paraId="4834F242" w14:textId="77777777" w:rsidTr="00CC0429">
        <w:trPr>
          <w:trHeight w:val="227"/>
          <w:jc w:val="center"/>
        </w:trPr>
        <w:tc>
          <w:tcPr>
            <w:tcW w:w="3240" w:type="pct"/>
            <w:gridSpan w:val="7"/>
            <w:vAlign w:val="center"/>
          </w:tcPr>
          <w:p w14:paraId="7AD044B2" w14:textId="77777777" w:rsidR="00D37AAD" w:rsidRPr="004B4745" w:rsidRDefault="00D37AAD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Total citations, no autocitation</w:t>
            </w:r>
          </w:p>
        </w:tc>
        <w:tc>
          <w:tcPr>
            <w:tcW w:w="1760" w:type="pct"/>
            <w:gridSpan w:val="4"/>
            <w:vAlign w:val="center"/>
          </w:tcPr>
          <w:p w14:paraId="22E86344" w14:textId="7CFF86E9" w:rsidR="00D37AAD" w:rsidRPr="004B4745" w:rsidRDefault="008C0DEF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829</w:t>
            </w:r>
          </w:p>
        </w:tc>
      </w:tr>
      <w:tr w:rsidR="00D37AAD" w:rsidRPr="004B4745" w14:paraId="512BF1F3" w14:textId="77777777" w:rsidTr="00CC0429">
        <w:trPr>
          <w:trHeight w:val="227"/>
          <w:jc w:val="center"/>
        </w:trPr>
        <w:tc>
          <w:tcPr>
            <w:tcW w:w="3240" w:type="pct"/>
            <w:gridSpan w:val="7"/>
            <w:vAlign w:val="center"/>
          </w:tcPr>
          <w:p w14:paraId="323E9D8D" w14:textId="7FE910AE" w:rsidR="00D37AAD" w:rsidRPr="004B4745" w:rsidRDefault="00D37AAD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 xml:space="preserve">The total number of papers </w:t>
            </w:r>
            <w:proofErr w:type="spellStart"/>
            <w:r w:rsidR="00082DE3">
              <w:rPr>
                <w:lang w:val="en"/>
              </w:rPr>
              <w:t>reffered</w:t>
            </w:r>
            <w:proofErr w:type="spellEnd"/>
            <w:r w:rsidR="00082DE3">
              <w:rPr>
                <w:lang w:val="en"/>
              </w:rPr>
              <w:t xml:space="preserve"> in the </w:t>
            </w:r>
            <w:r w:rsidRPr="004B4745">
              <w:rPr>
                <w:lang w:val="en"/>
              </w:rPr>
              <w:t>SCI (or SSCI) list</w:t>
            </w:r>
          </w:p>
        </w:tc>
        <w:tc>
          <w:tcPr>
            <w:tcW w:w="1760" w:type="pct"/>
            <w:gridSpan w:val="4"/>
            <w:vAlign w:val="center"/>
          </w:tcPr>
          <w:p w14:paraId="272F0051" w14:textId="5B2D8208" w:rsidR="00D37AAD" w:rsidRPr="004B4745" w:rsidRDefault="008C0DEF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74</w:t>
            </w:r>
          </w:p>
        </w:tc>
      </w:tr>
      <w:tr w:rsidR="00D37AAD" w:rsidRPr="004B4745" w14:paraId="59C5667E" w14:textId="77777777" w:rsidTr="00CC0429">
        <w:trPr>
          <w:trHeight w:val="227"/>
          <w:jc w:val="center"/>
        </w:trPr>
        <w:tc>
          <w:tcPr>
            <w:tcW w:w="3240" w:type="pct"/>
            <w:gridSpan w:val="7"/>
            <w:vAlign w:val="center"/>
          </w:tcPr>
          <w:p w14:paraId="1DEDDEE8" w14:textId="77777777" w:rsidR="00D37AAD" w:rsidRPr="004B4745" w:rsidRDefault="00D37AAD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Current participation in projects</w:t>
            </w:r>
          </w:p>
        </w:tc>
        <w:tc>
          <w:tcPr>
            <w:tcW w:w="590" w:type="pct"/>
            <w:gridSpan w:val="2"/>
            <w:vAlign w:val="center"/>
          </w:tcPr>
          <w:p w14:paraId="498D25C6" w14:textId="31976CAE" w:rsidR="00D37AAD" w:rsidRPr="004B4745" w:rsidRDefault="00082DE3" w:rsidP="00E42D3B">
            <w:pPr>
              <w:rPr>
                <w:lang w:val="sr-Cyrl-RS"/>
              </w:rPr>
            </w:pPr>
            <w:r>
              <w:rPr>
                <w:lang w:val="en"/>
              </w:rPr>
              <w:t>National</w:t>
            </w:r>
            <w:r w:rsidR="00D37AAD" w:rsidRPr="004B4745">
              <w:rPr>
                <w:lang w:val="en"/>
              </w:rPr>
              <w:t xml:space="preserve"> 2</w:t>
            </w:r>
          </w:p>
        </w:tc>
        <w:tc>
          <w:tcPr>
            <w:tcW w:w="1170" w:type="pct"/>
            <w:gridSpan w:val="2"/>
            <w:vAlign w:val="center"/>
          </w:tcPr>
          <w:p w14:paraId="46EEFF4F" w14:textId="30826AF9" w:rsidR="00D37AAD" w:rsidRPr="004B4745" w:rsidRDefault="00D37AAD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International 0</w:t>
            </w:r>
          </w:p>
        </w:tc>
      </w:tr>
      <w:tr w:rsidR="00D37AAD" w:rsidRPr="004B4745" w14:paraId="5574F098" w14:textId="77777777" w:rsidTr="00CC0429">
        <w:trPr>
          <w:trHeight w:val="227"/>
          <w:jc w:val="center"/>
        </w:trPr>
        <w:tc>
          <w:tcPr>
            <w:tcW w:w="3240" w:type="pct"/>
            <w:gridSpan w:val="7"/>
            <w:vAlign w:val="center"/>
          </w:tcPr>
          <w:p w14:paraId="04F9E617" w14:textId="2E62EBC4" w:rsidR="00D37AAD" w:rsidRPr="004B4745" w:rsidRDefault="00082DE3" w:rsidP="00E42D3B">
            <w:pPr>
              <w:rPr>
                <w:lang w:val="sr-Cyrl-RS"/>
              </w:rPr>
            </w:pPr>
            <w:r>
              <w:rPr>
                <w:lang w:val="en"/>
              </w:rPr>
              <w:t>Advanced professional and scientific training</w:t>
            </w:r>
          </w:p>
        </w:tc>
        <w:tc>
          <w:tcPr>
            <w:tcW w:w="1760" w:type="pct"/>
            <w:gridSpan w:val="4"/>
            <w:vAlign w:val="center"/>
          </w:tcPr>
          <w:p w14:paraId="01FCAC91" w14:textId="71E1114F" w:rsidR="00D37AAD" w:rsidRPr="004B4745" w:rsidRDefault="0067227C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2001-2002 University of Louvain</w:t>
            </w:r>
          </w:p>
        </w:tc>
      </w:tr>
      <w:tr w:rsidR="00D37AAD" w:rsidRPr="004B4745" w14:paraId="413FDA18" w14:textId="77777777" w:rsidTr="00CC0429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14:paraId="023EE0B9" w14:textId="77777777" w:rsidR="00D37AAD" w:rsidRPr="004B4745" w:rsidRDefault="00D37AAD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Other data that you consider relevant</w:t>
            </w:r>
          </w:p>
        </w:tc>
      </w:tr>
      <w:tr w:rsidR="00D37AAD" w:rsidRPr="004B4745" w14:paraId="67D696B5" w14:textId="77777777" w:rsidTr="00CC0429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14:paraId="499EB019" w14:textId="77777777" w:rsidR="00D37AAD" w:rsidRPr="004B4745" w:rsidRDefault="00D37AAD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Maximum length must not be greater than 1 page A4</w:t>
            </w:r>
          </w:p>
        </w:tc>
      </w:tr>
    </w:tbl>
    <w:p w14:paraId="2E607F9D" w14:textId="7F9EA8A6" w:rsidR="00EF4268" w:rsidRPr="004B4745" w:rsidRDefault="00EF4268">
      <w:pPr>
        <w:rPr>
          <w:lang w:val="sr-Cyrl-RS"/>
        </w:rPr>
      </w:pPr>
    </w:p>
    <w:sectPr w:rsidR="00EF4268" w:rsidRPr="004B4745" w:rsidSect="00EF4268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590C6" w14:textId="77777777" w:rsidR="008968C2" w:rsidRDefault="008968C2" w:rsidP="00D37AAD">
      <w:r>
        <w:rPr>
          <w:lang w:val="en"/>
        </w:rPr>
        <w:separator/>
      </w:r>
    </w:p>
  </w:endnote>
  <w:endnote w:type="continuationSeparator" w:id="0">
    <w:p w14:paraId="391C4000" w14:textId="77777777" w:rsidR="008968C2" w:rsidRDefault="008968C2" w:rsidP="00D37AAD">
      <w:r>
        <w:rPr>
          <w:lang w:val="e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DF7F5" w14:textId="77777777" w:rsidR="008968C2" w:rsidRDefault="008968C2" w:rsidP="00D37AAD">
      <w:r>
        <w:rPr>
          <w:lang w:val="en"/>
        </w:rPr>
        <w:separator/>
      </w:r>
    </w:p>
  </w:footnote>
  <w:footnote w:type="continuationSeparator" w:id="0">
    <w:p w14:paraId="21D05E97" w14:textId="77777777" w:rsidR="008968C2" w:rsidRDefault="008968C2" w:rsidP="00D37AAD">
      <w:r>
        <w:rPr>
          <w:lang w:val="e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170EA" w14:textId="156A0AD4" w:rsidR="00D37AAD" w:rsidRPr="00BC4DB2" w:rsidRDefault="00D37AAD" w:rsidP="00D37AAD">
    <w:pPr>
      <w:spacing w:after="60"/>
      <w:jc w:val="center"/>
      <w:rPr>
        <w:iCs/>
        <w:sz w:val="22"/>
        <w:szCs w:val="22"/>
        <w:lang w:val="sr-Cyrl-RS"/>
      </w:rPr>
    </w:pPr>
    <w:r w:rsidRPr="00BC4DB2">
      <w:rPr>
        <w:b/>
        <w:iCs/>
        <w:sz w:val="22"/>
        <w:szCs w:val="22"/>
        <w:lang w:val="en"/>
      </w:rPr>
      <w:t>Table. 9.6.</w:t>
    </w:r>
    <w:r w:rsidRPr="00BC4DB2">
      <w:rPr>
        <w:sz w:val="22"/>
        <w:szCs w:val="22"/>
        <w:lang w:val="en"/>
      </w:rPr>
      <w:t xml:space="preserve"> Teacher</w:t>
    </w:r>
    <w:r w:rsidR="0032537E">
      <w:rPr>
        <w:sz w:val="22"/>
        <w:szCs w:val="22"/>
        <w:lang w:val="en"/>
      </w:rPr>
      <w:t>’s</w:t>
    </w:r>
    <w:r w:rsidRPr="00BC4DB2">
      <w:rPr>
        <w:sz w:val="22"/>
        <w:szCs w:val="22"/>
        <w:lang w:val="en"/>
      </w:rPr>
      <w:t xml:space="preserve"> competence</w:t>
    </w:r>
  </w:p>
  <w:p w14:paraId="00759395" w14:textId="77777777" w:rsidR="00D37AAD" w:rsidRDefault="00D37AA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0sTQ3MjAyMTA3NjdX0lEKTi0uzszPAykwqgUAOUFyXCwAAAA="/>
  </w:docVars>
  <w:rsids>
    <w:rsidRoot w:val="00D37AAD"/>
    <w:rsid w:val="00062373"/>
    <w:rsid w:val="00082DE3"/>
    <w:rsid w:val="000844E0"/>
    <w:rsid w:val="00241533"/>
    <w:rsid w:val="0032537E"/>
    <w:rsid w:val="004B4745"/>
    <w:rsid w:val="0067227C"/>
    <w:rsid w:val="00744D4C"/>
    <w:rsid w:val="00780A13"/>
    <w:rsid w:val="008968C2"/>
    <w:rsid w:val="008C0DEF"/>
    <w:rsid w:val="009E32F3"/>
    <w:rsid w:val="00BB3F65"/>
    <w:rsid w:val="00BC4DB2"/>
    <w:rsid w:val="00C20E66"/>
    <w:rsid w:val="00CA5D74"/>
    <w:rsid w:val="00CC0429"/>
    <w:rsid w:val="00D37AAD"/>
    <w:rsid w:val="00D87A1A"/>
    <w:rsid w:val="00E42D3B"/>
    <w:rsid w:val="00EF4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B3A47"/>
  <w15:chartTrackingRefBased/>
  <w15:docId w15:val="{D9D2F7B3-423F-432B-A60E-E586651E8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7AAD"/>
    <w:pPr>
      <w:widowControl w:val="0"/>
      <w:autoSpaceDE w:val="0"/>
      <w:autoSpaceDN w:val="0"/>
      <w:adjustRightInd w:val="0"/>
    </w:pPr>
    <w:rPr>
      <w:rFonts w:ascii="Times New Roman" w:eastAsia="Cambria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7AA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D37AA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styleId="PlaceholderText">
    <w:name w:val="Placeholder Text"/>
    <w:uiPriority w:val="99"/>
    <w:semiHidden/>
    <w:rsid w:val="00082DE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cp:lastModifiedBy>Miloš Žarković</cp:lastModifiedBy>
  <cp:revision>2</cp:revision>
  <dcterms:created xsi:type="dcterms:W3CDTF">2021-11-10T10:36:00Z</dcterms:created>
  <dcterms:modified xsi:type="dcterms:W3CDTF">2021-11-24T11:05:00Z</dcterms:modified>
</cp:coreProperties>
</file>